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93" w:rsidRPr="00283493" w:rsidRDefault="00283493" w:rsidP="00283493">
      <w:pPr>
        <w:pStyle w:val="2"/>
        <w:jc w:val="center"/>
      </w:pPr>
      <w:bookmarkStart w:id="0" w:name="_GoBack"/>
      <w:bookmarkEnd w:id="0"/>
      <w:r w:rsidRPr="00283493">
        <w:rPr>
          <w:rStyle w:val="a3"/>
          <w:b/>
          <w:bCs/>
        </w:rPr>
        <w:t>车辆托管协议范本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甲方：__________________________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乙方：__________________________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为充分利用和盘活存量资产，提高服务质量和服务意识，转变服务观念，积极开拓市场，经甲乙双方协商，甲方将现有十辆汽车委托乙方管理，具体条款如下：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一、托管范围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沈飞大客车一辆、五十铃小货车一辆、轿车五辆（其中本田二辆、桑塔纳三辆）、面包车三辆。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二、托管期限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_______年____月____日至_______年____月____日。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三、托管的职责和任务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1．乙方必须确保托管车辆良好运行状态及用车安全。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2．乙方负责车辆各种规费按时、足额交纳。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3．乙方必须积极开拓校内、外市场，搞好有偿服务，树立良好的服务形象。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4．乙方必须遵纪守法。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5．甲方有权对乙方车辆运行服务工作进行监督、检查，并执令整改。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四、乙方的承诺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1．乙方将确保托管车辆在安全良好的车况下运行。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lastRenderedPageBreak/>
        <w:t>2．车辆运行遵纪守法，按时、足额交纳各项规费。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3．为师生员工提供优质、优价的服务。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4．尽量满足甲方用车需要。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5．乙方根据市场价格制定优惠的车辆运行价格。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6．接受甲方和监督、检查。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五、经济条款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1．协议期间车辆更新、添置费用由甲方承担。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2．协议期间由于甲方特殊需要改造车辆的费用由甲方承担。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3．协议期间车辆的一切规费与燃料、维修费用由乙方承担。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六、本协议未尽事宜，经甲乙双方友好协商可作补充。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甲方代表：_______________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_______年______月______日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 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乙方代表：_______________</w:t>
      </w:r>
    </w:p>
    <w:p w:rsidR="00283493" w:rsidRPr="00283493" w:rsidRDefault="00283493" w:rsidP="00283493">
      <w:pPr>
        <w:spacing w:before="100" w:beforeAutospacing="1" w:after="100" w:afterAutospacing="1"/>
      </w:pPr>
      <w:r w:rsidRPr="00283493">
        <w:t>_______年______月______日</w:t>
      </w:r>
    </w:p>
    <w:p w:rsidR="00A878E7" w:rsidRPr="00283493" w:rsidRDefault="00A878E7" w:rsidP="00283493"/>
    <w:sectPr w:rsidR="00A878E7" w:rsidRPr="00283493" w:rsidSect="00306E2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76" w:rsidRDefault="00720676" w:rsidP="00886F22">
      <w:r>
        <w:separator/>
      </w:r>
    </w:p>
  </w:endnote>
  <w:endnote w:type="continuationSeparator" w:id="1">
    <w:p w:rsidR="00720676" w:rsidRDefault="00720676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76" w:rsidRDefault="00720676" w:rsidP="00886F22">
      <w:r>
        <w:separator/>
      </w:r>
    </w:p>
  </w:footnote>
  <w:footnote w:type="continuationSeparator" w:id="1">
    <w:p w:rsidR="00720676" w:rsidRDefault="00720676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16598B"/>
    <w:rsid w:val="001759AC"/>
    <w:rsid w:val="00283493"/>
    <w:rsid w:val="00306E20"/>
    <w:rsid w:val="003B5CFB"/>
    <w:rsid w:val="0057697F"/>
    <w:rsid w:val="005B652C"/>
    <w:rsid w:val="005F5F80"/>
    <w:rsid w:val="00646D75"/>
    <w:rsid w:val="00720676"/>
    <w:rsid w:val="00886F22"/>
    <w:rsid w:val="00952F51"/>
    <w:rsid w:val="00994E29"/>
    <w:rsid w:val="009E708D"/>
    <w:rsid w:val="00A878E7"/>
    <w:rsid w:val="00B312E0"/>
    <w:rsid w:val="00BF7998"/>
    <w:rsid w:val="00CB131B"/>
    <w:rsid w:val="00D81F43"/>
    <w:rsid w:val="00DE3239"/>
    <w:rsid w:val="00F90108"/>
    <w:rsid w:val="00F94D48"/>
    <w:rsid w:val="00FB3601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semiHidden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paragraph" w:styleId="aa">
    <w:name w:val="Plain Text"/>
    <w:basedOn w:val="a"/>
    <w:link w:val="Char2"/>
    <w:uiPriority w:val="99"/>
    <w:semiHidden/>
    <w:unhideWhenUsed/>
    <w:rsid w:val="001759AC"/>
    <w:pPr>
      <w:spacing w:before="100" w:beforeAutospacing="1" w:after="100" w:afterAutospacing="1"/>
    </w:pPr>
  </w:style>
  <w:style w:type="character" w:customStyle="1" w:styleId="Char2">
    <w:name w:val="纯文本 Char"/>
    <w:basedOn w:val="a0"/>
    <w:link w:val="aa"/>
    <w:uiPriority w:val="99"/>
    <w:semiHidden/>
    <w:rsid w:val="001759AC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2017-12-25T03:23:00Z</dcterms:created>
  <dcterms:modified xsi:type="dcterms:W3CDTF">2017-12-25T03:23:00Z</dcterms:modified>
</cp:coreProperties>
</file>